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jc w:val="center"/>
        <w:tblLook w:val="01E0" w:firstRow="1" w:lastRow="1" w:firstColumn="1" w:lastColumn="1" w:noHBand="0" w:noVBand="0"/>
      </w:tblPr>
      <w:tblGrid>
        <w:gridCol w:w="9780"/>
      </w:tblGrid>
      <w:tr w:rsidR="006130BE" w:rsidTr="006130BE">
        <w:trPr>
          <w:trHeight w:val="251"/>
          <w:jc w:val="center"/>
        </w:trPr>
        <w:tc>
          <w:tcPr>
            <w:tcW w:w="9781" w:type="dxa"/>
            <w:hideMark/>
          </w:tcPr>
          <w:p w:rsidR="006130BE" w:rsidRDefault="006130BE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line="276" w:lineRule="auto"/>
              <w:jc w:val="center"/>
              <w:rPr>
                <w:rFonts w:eastAsia="DejaVu Sans" w:cs="Mangal"/>
                <w:b/>
                <w:kern w:val="2"/>
                <w:szCs w:val="21"/>
                <w:lang w:eastAsia="hi-IN" w:bidi="hi-IN"/>
              </w:rPr>
            </w:pPr>
            <w:r>
              <w:rPr>
                <w:rFonts w:eastAsia="DejaVu Sans" w:cs="Mangal"/>
                <w:b/>
                <w:kern w:val="2"/>
                <w:szCs w:val="21"/>
                <w:lang w:eastAsia="hi-IN" w:bidi="hi-IN"/>
              </w:rPr>
              <w:t>Муниципальное бюджетное нетиповое общеобразовательное учреждение</w:t>
            </w:r>
          </w:p>
        </w:tc>
      </w:tr>
      <w:tr w:rsidR="006130BE" w:rsidTr="006130BE">
        <w:trPr>
          <w:trHeight w:val="266"/>
          <w:jc w:val="center"/>
        </w:trPr>
        <w:tc>
          <w:tcPr>
            <w:tcW w:w="9781" w:type="dxa"/>
            <w:hideMark/>
          </w:tcPr>
          <w:p w:rsidR="006130BE" w:rsidRDefault="006130BE">
            <w:pPr>
              <w:widowControl w:val="0"/>
              <w:pBdr>
                <w:bottom w:val="threeDEmboss" w:sz="24" w:space="0" w:color="auto"/>
                <w:between w:val="single" w:sz="4" w:space="1" w:color="auto"/>
              </w:pBdr>
              <w:tabs>
                <w:tab w:val="center" w:pos="4677"/>
                <w:tab w:val="right" w:pos="9639"/>
              </w:tabs>
              <w:suppressAutoHyphens/>
              <w:spacing w:line="276" w:lineRule="auto"/>
              <w:jc w:val="center"/>
              <w:rPr>
                <w:rFonts w:eastAsia="DejaVu Sans" w:cs="Mangal"/>
                <w:b/>
                <w:kern w:val="2"/>
                <w:sz w:val="28"/>
                <w:szCs w:val="21"/>
                <w:lang w:eastAsia="hi-IN" w:bidi="hi-IN"/>
              </w:rPr>
            </w:pPr>
            <w:r>
              <w:rPr>
                <w:rFonts w:eastAsia="DejaVu Sans" w:cs="Mangal"/>
                <w:b/>
                <w:kern w:val="2"/>
                <w:szCs w:val="21"/>
                <w:lang w:eastAsia="hi-IN" w:bidi="hi-IN"/>
              </w:rPr>
              <w:t>«Гимназия №59»</w:t>
            </w:r>
          </w:p>
        </w:tc>
      </w:tr>
      <w:tr w:rsidR="006130BE" w:rsidTr="006130BE">
        <w:trPr>
          <w:trHeight w:val="266"/>
          <w:jc w:val="center"/>
        </w:trPr>
        <w:tc>
          <w:tcPr>
            <w:tcW w:w="9781" w:type="dxa"/>
            <w:hideMark/>
          </w:tcPr>
          <w:p w:rsidR="006130BE" w:rsidRDefault="006130BE">
            <w:pPr>
              <w:widowControl w:val="0"/>
              <w:pBdr>
                <w:between w:val="single" w:sz="4" w:space="1" w:color="5B9BD5"/>
              </w:pBdr>
              <w:tabs>
                <w:tab w:val="center" w:pos="4677"/>
                <w:tab w:val="right" w:pos="9355"/>
              </w:tabs>
              <w:suppressAutoHyphens/>
              <w:spacing w:line="276" w:lineRule="auto"/>
              <w:jc w:val="center"/>
              <w:rPr>
                <w:rFonts w:eastAsia="DejaVu Sans" w:cs="Mangal"/>
                <w:b/>
                <w:kern w:val="2"/>
                <w:sz w:val="18"/>
                <w:szCs w:val="21"/>
                <w:lang w:eastAsia="hi-IN" w:bidi="hi-IN"/>
              </w:rPr>
            </w:pPr>
            <w:r>
              <w:rPr>
                <w:rFonts w:eastAsia="DejaVu Sans" w:cs="Mangal"/>
                <w:kern w:val="2"/>
                <w:sz w:val="20"/>
                <w:szCs w:val="21"/>
                <w:lang w:eastAsia="hi-IN" w:bidi="hi-IN"/>
              </w:rPr>
              <w:t>654054, Россия, Кемеровская область, г. Новокузнецк, ул. Косыгина ,73, тел 8(3843) 61-40-61, 61-40-60.           Электронная почта</w:t>
            </w:r>
            <w:r>
              <w:rPr>
                <w:rFonts w:eastAsia="DejaVu Sans" w:cs="Mangal"/>
                <w:b/>
                <w:kern w:val="2"/>
                <w:sz w:val="20"/>
                <w:szCs w:val="21"/>
                <w:lang w:eastAsia="hi-IN" w:bidi="hi-IN"/>
              </w:rPr>
              <w:t xml:space="preserve">: </w:t>
            </w:r>
            <w:hyperlink r:id="rId6" w:history="1">
              <w:r>
                <w:rPr>
                  <w:rStyle w:val="a3"/>
                  <w:rFonts w:eastAsia="DejaVu Sans" w:cs="Mangal"/>
                  <w:kern w:val="2"/>
                  <w:sz w:val="20"/>
                  <w:szCs w:val="21"/>
                  <w:lang w:eastAsia="hi-IN" w:bidi="hi-IN"/>
                </w:rPr>
                <w:t>gimnaziya59@yandex.ru</w:t>
              </w:r>
            </w:hyperlink>
          </w:p>
        </w:tc>
      </w:tr>
    </w:tbl>
    <w:p w:rsidR="006130BE" w:rsidRDefault="006130BE" w:rsidP="006130BE">
      <w:pPr>
        <w:jc w:val="center"/>
      </w:pPr>
    </w:p>
    <w:p w:rsidR="006130BE" w:rsidRDefault="006130BE" w:rsidP="006130BE">
      <w:pPr>
        <w:jc w:val="center"/>
        <w:rPr>
          <w:b/>
          <w:sz w:val="28"/>
          <w:szCs w:val="28"/>
        </w:rPr>
      </w:pPr>
    </w:p>
    <w:p w:rsidR="006130BE" w:rsidRDefault="006130BE" w:rsidP="006130BE">
      <w:pPr>
        <w:jc w:val="center"/>
        <w:rPr>
          <w:b/>
          <w:sz w:val="28"/>
          <w:szCs w:val="28"/>
        </w:rPr>
      </w:pPr>
    </w:p>
    <w:p w:rsidR="006130BE" w:rsidRDefault="006130BE" w:rsidP="006130BE">
      <w:pPr>
        <w:jc w:val="center"/>
        <w:rPr>
          <w:b/>
          <w:sz w:val="28"/>
          <w:szCs w:val="28"/>
        </w:rPr>
      </w:pPr>
    </w:p>
    <w:p w:rsidR="006130BE" w:rsidRDefault="006130BE" w:rsidP="006130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</w:t>
      </w:r>
    </w:p>
    <w:p w:rsidR="006130BE" w:rsidRDefault="006130BE" w:rsidP="006130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проведенным мероприятиям ДДТТ</w:t>
      </w:r>
    </w:p>
    <w:p w:rsidR="006130BE" w:rsidRDefault="006130BE" w:rsidP="006130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130BE" w:rsidRDefault="006130BE" w:rsidP="006130BE"/>
    <w:p w:rsidR="006130BE" w:rsidRDefault="006130BE" w:rsidP="006130BE"/>
    <w:p w:rsidR="006130BE" w:rsidRDefault="006130BE" w:rsidP="006130B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 1 по 23 сентября в гимназии проходил </w:t>
      </w:r>
      <w:proofErr w:type="spellStart"/>
      <w:r>
        <w:rPr>
          <w:sz w:val="28"/>
          <w:szCs w:val="28"/>
        </w:rPr>
        <w:t>челлендж</w:t>
      </w:r>
      <w:proofErr w:type="spellEnd"/>
      <w:r>
        <w:rPr>
          <w:sz w:val="28"/>
          <w:szCs w:val="28"/>
        </w:rPr>
        <w:t xml:space="preserve"> «Возьми ребенка за руку». Был записан и размещен видеоролик в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аккаунте </w:t>
      </w:r>
      <w:proofErr w:type="spellStart"/>
      <w:r>
        <w:rPr>
          <w:sz w:val="28"/>
          <w:szCs w:val="28"/>
        </w:rPr>
        <w:t>инстаграмм</w:t>
      </w:r>
      <w:proofErr w:type="spellEnd"/>
      <w:r>
        <w:rPr>
          <w:sz w:val="28"/>
          <w:szCs w:val="28"/>
        </w:rPr>
        <w:t xml:space="preserve"> гимназии.</w:t>
      </w:r>
    </w:p>
    <w:p w:rsidR="006130BE" w:rsidRDefault="006130BE" w:rsidP="006130B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 20 по 23 сентября </w:t>
      </w:r>
      <w:r w:rsidR="007C5AE7">
        <w:rPr>
          <w:sz w:val="28"/>
          <w:szCs w:val="28"/>
        </w:rPr>
        <w:t xml:space="preserve"> в гимназии прошел </w:t>
      </w:r>
      <w:proofErr w:type="spellStart"/>
      <w:r w:rsidR="007C5AE7">
        <w:rPr>
          <w:sz w:val="28"/>
          <w:szCs w:val="28"/>
        </w:rPr>
        <w:t>челлендж</w:t>
      </w:r>
      <w:proofErr w:type="spellEnd"/>
      <w:r w:rsidR="007C5AE7">
        <w:rPr>
          <w:sz w:val="28"/>
          <w:szCs w:val="28"/>
        </w:rPr>
        <w:t xml:space="preserve"> «Вижу и говорю спасибо». Был записан и размещен видеоролик в </w:t>
      </w:r>
      <w:proofErr w:type="gramStart"/>
      <w:r w:rsidR="007C5AE7">
        <w:rPr>
          <w:sz w:val="28"/>
          <w:szCs w:val="28"/>
        </w:rPr>
        <w:t>официальном</w:t>
      </w:r>
      <w:proofErr w:type="gramEnd"/>
      <w:r w:rsidR="007C5AE7">
        <w:rPr>
          <w:sz w:val="28"/>
          <w:szCs w:val="28"/>
        </w:rPr>
        <w:t xml:space="preserve"> аккаунте </w:t>
      </w:r>
      <w:proofErr w:type="spellStart"/>
      <w:r w:rsidR="007C5AE7">
        <w:rPr>
          <w:sz w:val="28"/>
          <w:szCs w:val="28"/>
        </w:rPr>
        <w:t>инстаграмм</w:t>
      </w:r>
      <w:proofErr w:type="spellEnd"/>
      <w:r w:rsidR="007C5AE7">
        <w:rPr>
          <w:sz w:val="28"/>
          <w:szCs w:val="28"/>
        </w:rPr>
        <w:t xml:space="preserve"> гимназии.</w:t>
      </w:r>
    </w:p>
    <w:p w:rsidR="006130BE" w:rsidRDefault="006130BE" w:rsidP="006130BE">
      <w:pPr>
        <w:pStyle w:val="a4"/>
        <w:rPr>
          <w:sz w:val="28"/>
          <w:szCs w:val="28"/>
        </w:rPr>
      </w:pPr>
      <w:bookmarkStart w:id="0" w:name="_GoBack"/>
      <w:bookmarkEnd w:id="0"/>
    </w:p>
    <w:p w:rsidR="006130BE" w:rsidRDefault="006130BE" w:rsidP="006130BE">
      <w:pPr>
        <w:pStyle w:val="a4"/>
        <w:rPr>
          <w:sz w:val="28"/>
          <w:szCs w:val="28"/>
        </w:rPr>
      </w:pPr>
    </w:p>
    <w:p w:rsidR="006130BE" w:rsidRDefault="006130BE" w:rsidP="006130BE">
      <w:pPr>
        <w:pStyle w:val="a4"/>
        <w:rPr>
          <w:sz w:val="28"/>
          <w:szCs w:val="28"/>
        </w:rPr>
      </w:pPr>
    </w:p>
    <w:p w:rsidR="006130BE" w:rsidRDefault="006130BE" w:rsidP="006130BE">
      <w:pPr>
        <w:pStyle w:val="a4"/>
        <w:rPr>
          <w:sz w:val="28"/>
          <w:szCs w:val="28"/>
        </w:rPr>
      </w:pPr>
    </w:p>
    <w:p w:rsidR="006130BE" w:rsidRDefault="006130BE" w:rsidP="006130BE">
      <w:pPr>
        <w:pStyle w:val="a4"/>
        <w:rPr>
          <w:sz w:val="28"/>
          <w:szCs w:val="28"/>
        </w:rPr>
      </w:pPr>
    </w:p>
    <w:p w:rsidR="006130BE" w:rsidRDefault="006130BE" w:rsidP="006130BE">
      <w:pPr>
        <w:pStyle w:val="a4"/>
        <w:rPr>
          <w:sz w:val="28"/>
          <w:szCs w:val="28"/>
        </w:rPr>
      </w:pPr>
    </w:p>
    <w:p w:rsidR="006130BE" w:rsidRDefault="006130BE" w:rsidP="006130BE">
      <w:pPr>
        <w:rPr>
          <w:sz w:val="28"/>
          <w:szCs w:val="28"/>
        </w:rPr>
      </w:pPr>
      <w:r>
        <w:rPr>
          <w:sz w:val="28"/>
          <w:szCs w:val="28"/>
        </w:rPr>
        <w:t xml:space="preserve">      Директор гимназии                                                     А.С. </w:t>
      </w:r>
      <w:proofErr w:type="spellStart"/>
      <w:r>
        <w:rPr>
          <w:sz w:val="28"/>
          <w:szCs w:val="28"/>
        </w:rPr>
        <w:t>Гребешкова</w:t>
      </w:r>
      <w:proofErr w:type="spellEnd"/>
    </w:p>
    <w:p w:rsidR="006130BE" w:rsidRDefault="006130BE" w:rsidP="006130BE">
      <w:pPr>
        <w:jc w:val="center"/>
        <w:rPr>
          <w:sz w:val="28"/>
          <w:szCs w:val="28"/>
        </w:rPr>
      </w:pPr>
    </w:p>
    <w:p w:rsidR="006130BE" w:rsidRDefault="006130BE" w:rsidP="006130BE">
      <w:pPr>
        <w:jc w:val="center"/>
        <w:rPr>
          <w:sz w:val="28"/>
          <w:szCs w:val="28"/>
        </w:rPr>
      </w:pPr>
    </w:p>
    <w:p w:rsidR="00A07F35" w:rsidRDefault="00A07F35"/>
    <w:sectPr w:rsidR="00A07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2856"/>
    <w:multiLevelType w:val="hybridMultilevel"/>
    <w:tmpl w:val="C0028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F8"/>
    <w:rsid w:val="003417F8"/>
    <w:rsid w:val="006130BE"/>
    <w:rsid w:val="007C5AE7"/>
    <w:rsid w:val="00A0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30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30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30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3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9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mnaziya5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2021-09-23T03:44:00Z</dcterms:created>
  <dcterms:modified xsi:type="dcterms:W3CDTF">2021-09-23T03:55:00Z</dcterms:modified>
</cp:coreProperties>
</file>